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99" w:rsidRPr="00DF7470" w:rsidRDefault="00CB7499" w:rsidP="00CB7499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В структуре органов местного самоуправления представительному органу муниципального образования отведена ведущая роль, которая выражается в издании муниципальных правовых актов, являющихся основанием деятельности органов местного самоуправления и местного  сообщества, утверждении программ эффективного развития муниципального образования, контроле за деятельностью других органов местного самоуправления. Но самая понятная роль выражена </w:t>
      </w:r>
      <w:r w:rsidR="00D63AA2" w:rsidRPr="00DF7470">
        <w:rPr>
          <w:rFonts w:ascii="Arial" w:hAnsi="Arial" w:cs="Arial"/>
          <w:sz w:val="28"/>
          <w:szCs w:val="28"/>
        </w:rPr>
        <w:t>в его</w:t>
      </w:r>
      <w:r w:rsidRPr="00DF7470">
        <w:rPr>
          <w:rFonts w:ascii="Arial" w:hAnsi="Arial" w:cs="Arial"/>
          <w:sz w:val="28"/>
          <w:szCs w:val="28"/>
        </w:rPr>
        <w:t xml:space="preserve"> наименовании  – </w:t>
      </w:r>
      <w:proofErr w:type="spellStart"/>
      <w:r w:rsidRPr="00DF7470">
        <w:rPr>
          <w:rFonts w:ascii="Arial" w:hAnsi="Arial" w:cs="Arial"/>
          <w:sz w:val="28"/>
          <w:szCs w:val="28"/>
        </w:rPr>
        <w:t>п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7470">
        <w:rPr>
          <w:rFonts w:ascii="Arial" w:hAnsi="Arial" w:cs="Arial"/>
          <w:sz w:val="28"/>
          <w:szCs w:val="28"/>
        </w:rPr>
        <w:t>р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е </w:t>
      </w:r>
      <w:proofErr w:type="spellStart"/>
      <w:r w:rsidRPr="00DF7470">
        <w:rPr>
          <w:rFonts w:ascii="Arial" w:hAnsi="Arial" w:cs="Arial"/>
          <w:sz w:val="28"/>
          <w:szCs w:val="28"/>
        </w:rPr>
        <w:t>д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с т а в и т е л </w:t>
      </w:r>
      <w:proofErr w:type="spellStart"/>
      <w:r w:rsidRPr="00DF7470">
        <w:rPr>
          <w:rFonts w:ascii="Arial" w:hAnsi="Arial" w:cs="Arial"/>
          <w:sz w:val="28"/>
          <w:szCs w:val="28"/>
        </w:rPr>
        <w:t>ь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7470">
        <w:rPr>
          <w:rFonts w:ascii="Arial" w:hAnsi="Arial" w:cs="Arial"/>
          <w:sz w:val="28"/>
          <w:szCs w:val="28"/>
        </w:rPr>
        <w:t>н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7470">
        <w:rPr>
          <w:rFonts w:ascii="Arial" w:hAnsi="Arial" w:cs="Arial"/>
          <w:sz w:val="28"/>
          <w:szCs w:val="28"/>
        </w:rPr>
        <w:t>ы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7470">
        <w:rPr>
          <w:rFonts w:ascii="Arial" w:hAnsi="Arial" w:cs="Arial"/>
          <w:sz w:val="28"/>
          <w:szCs w:val="28"/>
        </w:rPr>
        <w:t>й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. Депутаты  представляют все территории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и, прежде всего, своих избирателей, проводниками и выразителями интересов которых они являются. Это самая главная и самая понятная по своему содержанию характеристика.  </w:t>
      </w:r>
    </w:p>
    <w:p w:rsidR="00CB7499" w:rsidRPr="00DF7470" w:rsidRDefault="00CB7499" w:rsidP="00CB749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19 мая 1994 года состоялось первое заседание нового представительного органа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района, сформированного в составе 15 человек. На этом заседании были признаны полномочия всех </w:t>
      </w:r>
      <w:r w:rsidR="00D63AA2" w:rsidRPr="00DF7470">
        <w:rPr>
          <w:rFonts w:ascii="Arial" w:hAnsi="Arial" w:cs="Arial"/>
          <w:sz w:val="28"/>
          <w:szCs w:val="28"/>
        </w:rPr>
        <w:t>его членов</w:t>
      </w:r>
      <w:r w:rsidRPr="00DF7470">
        <w:rPr>
          <w:rFonts w:ascii="Arial" w:hAnsi="Arial" w:cs="Arial"/>
          <w:sz w:val="28"/>
          <w:szCs w:val="28"/>
        </w:rPr>
        <w:t xml:space="preserve"> и определено официальное наименование представительного органа - Районное собрание представителей территорий местного самоуправления. Возглавил Собрание </w:t>
      </w:r>
      <w:r w:rsidR="00D63AA2" w:rsidRPr="00DF7470">
        <w:rPr>
          <w:rFonts w:ascii="Arial" w:hAnsi="Arial" w:cs="Arial"/>
          <w:sz w:val="28"/>
          <w:szCs w:val="28"/>
        </w:rPr>
        <w:t xml:space="preserve"> </w:t>
      </w:r>
      <w:r w:rsidRPr="00DF7470">
        <w:rPr>
          <w:rFonts w:ascii="Arial" w:hAnsi="Arial" w:cs="Arial"/>
          <w:sz w:val="28"/>
          <w:szCs w:val="28"/>
        </w:rPr>
        <w:t xml:space="preserve"> Глава администрации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Виктор Викторович </w:t>
      </w:r>
      <w:proofErr w:type="spellStart"/>
      <w:r w:rsidRPr="00DF7470">
        <w:rPr>
          <w:rFonts w:ascii="Arial" w:hAnsi="Arial" w:cs="Arial"/>
          <w:sz w:val="28"/>
          <w:szCs w:val="28"/>
        </w:rPr>
        <w:t>Лощинкин</w:t>
      </w:r>
      <w:proofErr w:type="spellEnd"/>
      <w:r w:rsidRPr="00DF7470">
        <w:rPr>
          <w:rFonts w:ascii="Arial" w:hAnsi="Arial" w:cs="Arial"/>
          <w:sz w:val="28"/>
          <w:szCs w:val="28"/>
        </w:rPr>
        <w:t>.</w:t>
      </w:r>
    </w:p>
    <w:p w:rsidR="00CB7499" w:rsidRPr="00DF7470" w:rsidRDefault="00CB7499" w:rsidP="00CB749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Перед районным Собранием представителей территорий ставились конкретные задачи: утверждение местного бюджета и отчёта о его исполнении; установление местных налогов и сборов; утверждение программ развития; контроль за деятельностью </w:t>
      </w:r>
      <w:r w:rsidR="00D63AA2" w:rsidRPr="00DF7470">
        <w:rPr>
          <w:rFonts w:ascii="Arial" w:hAnsi="Arial" w:cs="Arial"/>
          <w:sz w:val="28"/>
          <w:szCs w:val="28"/>
        </w:rPr>
        <w:t>Главы администрации</w:t>
      </w:r>
      <w:r w:rsidRPr="00DF7470">
        <w:rPr>
          <w:rFonts w:ascii="Arial" w:hAnsi="Arial" w:cs="Arial"/>
          <w:sz w:val="28"/>
          <w:szCs w:val="28"/>
        </w:rPr>
        <w:t>.</w:t>
      </w:r>
    </w:p>
    <w:p w:rsidR="009615FD" w:rsidRPr="00DF7470" w:rsidRDefault="009615FD" w:rsidP="009615F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615FD" w:rsidRPr="00DF7470" w:rsidRDefault="009615FD" w:rsidP="009615F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2). </w:t>
      </w:r>
      <w:r w:rsidR="00D63AA2" w:rsidRPr="00DF7470">
        <w:rPr>
          <w:rFonts w:ascii="Arial" w:hAnsi="Arial" w:cs="Arial"/>
          <w:sz w:val="28"/>
          <w:szCs w:val="28"/>
        </w:rPr>
        <w:t>Районное Собрание представителей территорий было сформировано не на выборной основе, а путём выдвижения депутатов территорий МСУ в районное Собрание представителей.</w:t>
      </w:r>
    </w:p>
    <w:p w:rsidR="008C5851" w:rsidRPr="00DF7470" w:rsidRDefault="002102B1" w:rsidP="009615F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</w:t>
      </w:r>
      <w:r w:rsidR="008C5851" w:rsidRPr="00DF7470">
        <w:rPr>
          <w:rFonts w:ascii="Arial" w:hAnsi="Arial" w:cs="Arial"/>
          <w:sz w:val="28"/>
          <w:szCs w:val="28"/>
        </w:rPr>
        <w:t xml:space="preserve">В соответствии с Федеральным законом </w:t>
      </w:r>
      <w:r w:rsidR="00D63AA2" w:rsidRPr="00DF7470">
        <w:rPr>
          <w:rFonts w:ascii="Arial" w:hAnsi="Arial" w:cs="Arial"/>
          <w:sz w:val="28"/>
          <w:szCs w:val="28"/>
        </w:rPr>
        <w:t xml:space="preserve"> </w:t>
      </w:r>
      <w:r w:rsidR="008C5851" w:rsidRPr="00DF7470">
        <w:rPr>
          <w:rFonts w:ascii="Arial" w:hAnsi="Arial" w:cs="Arial"/>
          <w:sz w:val="28"/>
          <w:szCs w:val="28"/>
        </w:rPr>
        <w:t>«Об общих принципах организации местного самоупр</w:t>
      </w:r>
      <w:r w:rsidR="00D63AA2" w:rsidRPr="00DF7470">
        <w:rPr>
          <w:rFonts w:ascii="Arial" w:hAnsi="Arial" w:cs="Arial"/>
          <w:sz w:val="28"/>
          <w:szCs w:val="28"/>
        </w:rPr>
        <w:t xml:space="preserve">авления в Российской Федерации», принятом в 1995 году, </w:t>
      </w:r>
      <w:r w:rsidR="008C5851" w:rsidRPr="00DF7470">
        <w:rPr>
          <w:rFonts w:ascii="Arial" w:hAnsi="Arial" w:cs="Arial"/>
          <w:sz w:val="28"/>
          <w:szCs w:val="28"/>
        </w:rPr>
        <w:t>представительный орган местного самоуправления состоит из депутатов, избираемых на основе всеобщего равного и прямого избирательного права тайным голосованием в соответствии с федеральными законами и законами субъектов Российской Федерации. В 1996 году был принят Закон Томской области "О выборах органов местного самоуправления и должностных лиц местного самоуправления в Томской области" и были проведены выборы в районный представительный орган.</w:t>
      </w:r>
    </w:p>
    <w:p w:rsidR="00986A28" w:rsidRPr="00DF7470" w:rsidRDefault="00D63AA2" w:rsidP="00D63AA2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lastRenderedPageBreak/>
        <w:t xml:space="preserve">Поэтому </w:t>
      </w:r>
      <w:r w:rsidR="002102B1" w:rsidRPr="00DF7470">
        <w:rPr>
          <w:rFonts w:ascii="Arial" w:hAnsi="Arial" w:cs="Arial"/>
          <w:sz w:val="28"/>
          <w:szCs w:val="28"/>
        </w:rPr>
        <w:t>22 декабря 1996 года</w:t>
      </w:r>
      <w:r w:rsidRPr="00DF7470">
        <w:rPr>
          <w:rFonts w:ascii="Arial" w:hAnsi="Arial" w:cs="Arial"/>
          <w:sz w:val="28"/>
          <w:szCs w:val="28"/>
        </w:rPr>
        <w:t xml:space="preserve"> были проведены выборы для формирования представительного органа района. П</w:t>
      </w:r>
      <w:r w:rsidR="002102B1" w:rsidRPr="00DF7470">
        <w:rPr>
          <w:rFonts w:ascii="Arial" w:hAnsi="Arial" w:cs="Arial"/>
          <w:sz w:val="28"/>
          <w:szCs w:val="28"/>
        </w:rPr>
        <w:t xml:space="preserve">о результатам выборов в представительный орган  </w:t>
      </w:r>
      <w:proofErr w:type="spellStart"/>
      <w:r w:rsidR="002102B1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2102B1" w:rsidRPr="00DF7470">
        <w:rPr>
          <w:rFonts w:ascii="Arial" w:hAnsi="Arial" w:cs="Arial"/>
          <w:sz w:val="28"/>
          <w:szCs w:val="28"/>
        </w:rPr>
        <w:t xml:space="preserve"> района по четырём </w:t>
      </w:r>
      <w:proofErr w:type="spellStart"/>
      <w:r w:rsidR="002102B1" w:rsidRPr="00DF7470">
        <w:rPr>
          <w:rFonts w:ascii="Arial" w:hAnsi="Arial" w:cs="Arial"/>
          <w:sz w:val="28"/>
          <w:szCs w:val="28"/>
        </w:rPr>
        <w:t>трёхмандатным</w:t>
      </w:r>
      <w:proofErr w:type="spellEnd"/>
      <w:r w:rsidR="002102B1" w:rsidRPr="00DF7470">
        <w:rPr>
          <w:rFonts w:ascii="Arial" w:hAnsi="Arial" w:cs="Arial"/>
          <w:sz w:val="28"/>
          <w:szCs w:val="28"/>
        </w:rPr>
        <w:t xml:space="preserve"> округам избраны 12 депутатов.</w:t>
      </w:r>
      <w:r w:rsidR="00193749" w:rsidRPr="00DF7470">
        <w:rPr>
          <w:rFonts w:ascii="Arial" w:hAnsi="Arial" w:cs="Arial"/>
          <w:sz w:val="28"/>
          <w:szCs w:val="28"/>
        </w:rPr>
        <w:t xml:space="preserve"> Председателем Думы избран Скакун Николай Васильевич,  исполнявший полномочия председателя в течение 3-ёх сроков подряд.</w:t>
      </w:r>
    </w:p>
    <w:p w:rsidR="00D60E45" w:rsidRPr="00DF7470" w:rsidRDefault="00D60E45" w:rsidP="00D63AA2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На первой сессии утверждено новое, нынешнее наименование районного представительного органа местного самоуправления – Дума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</w:t>
      </w:r>
      <w:r w:rsidR="00D63AA2" w:rsidRPr="00DF7470">
        <w:rPr>
          <w:rFonts w:ascii="Arial" w:hAnsi="Arial" w:cs="Arial"/>
          <w:sz w:val="28"/>
          <w:szCs w:val="28"/>
        </w:rPr>
        <w:t xml:space="preserve">. Решение депутатов было принято в условиях существования довольно демократичной нормы федерального и областного законодательства, которая позволяла выбрать любое название с учётом местных традиций. Сегодня можно сказать, что выбор наименования «Дума» предвосхитил почти на 10 лет требование областного законодательства именовать ПО МР именно </w:t>
      </w:r>
      <w:proofErr w:type="spellStart"/>
      <w:r w:rsidR="00D63AA2" w:rsidRPr="00DF7470">
        <w:rPr>
          <w:rFonts w:ascii="Arial" w:hAnsi="Arial" w:cs="Arial"/>
          <w:sz w:val="28"/>
          <w:szCs w:val="28"/>
        </w:rPr>
        <w:t>ДУма</w:t>
      </w:r>
      <w:proofErr w:type="spellEnd"/>
    </w:p>
    <w:p w:rsidR="00D60E45" w:rsidRPr="00DF7470" w:rsidRDefault="00430FD1" w:rsidP="009615F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</w:t>
      </w:r>
      <w:r w:rsidR="00D60E45" w:rsidRPr="00DF7470">
        <w:rPr>
          <w:rFonts w:ascii="Arial" w:hAnsi="Arial" w:cs="Arial"/>
          <w:sz w:val="28"/>
          <w:szCs w:val="28"/>
        </w:rPr>
        <w:t xml:space="preserve">Первые в истории </w:t>
      </w:r>
      <w:proofErr w:type="spellStart"/>
      <w:r w:rsidR="00D60E45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D60E45" w:rsidRPr="00DF7470">
        <w:rPr>
          <w:rFonts w:ascii="Arial" w:hAnsi="Arial" w:cs="Arial"/>
          <w:sz w:val="28"/>
          <w:szCs w:val="28"/>
        </w:rPr>
        <w:t xml:space="preserve"> района  выборы Главы Администрации района были назначены Думой </w:t>
      </w:r>
      <w:proofErr w:type="spellStart"/>
      <w:r w:rsidR="00D60E45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D60E45" w:rsidRPr="00DF7470">
        <w:rPr>
          <w:rFonts w:ascii="Arial" w:hAnsi="Arial" w:cs="Arial"/>
          <w:sz w:val="28"/>
          <w:szCs w:val="28"/>
        </w:rPr>
        <w:t xml:space="preserve"> района на 21 декабря 1997 года. Для определения победителя 7 января 1998 года был проведён 2-ой тур – повторное голосование для двух претендентов, набравших наибольшее количество голосов. Во втором туре</w:t>
      </w:r>
      <w:r w:rsidR="009615FD" w:rsidRPr="00DF7470">
        <w:rPr>
          <w:rFonts w:ascii="Arial" w:hAnsi="Arial" w:cs="Arial"/>
          <w:sz w:val="28"/>
          <w:szCs w:val="28"/>
        </w:rPr>
        <w:t xml:space="preserve"> Главой</w:t>
      </w:r>
      <w:r w:rsidR="00D60E45" w:rsidRPr="00DF7470">
        <w:rPr>
          <w:rFonts w:ascii="Arial" w:hAnsi="Arial" w:cs="Arial"/>
          <w:sz w:val="28"/>
          <w:szCs w:val="28"/>
        </w:rPr>
        <w:t xml:space="preserve"> был избр</w:t>
      </w:r>
      <w:r w:rsidR="009615FD" w:rsidRPr="00DF7470">
        <w:rPr>
          <w:rFonts w:ascii="Arial" w:hAnsi="Arial" w:cs="Arial"/>
          <w:sz w:val="28"/>
          <w:szCs w:val="28"/>
        </w:rPr>
        <w:t xml:space="preserve">ан </w:t>
      </w:r>
      <w:proofErr w:type="spellStart"/>
      <w:r w:rsidR="009615FD" w:rsidRPr="00DF7470">
        <w:rPr>
          <w:rFonts w:ascii="Arial" w:hAnsi="Arial" w:cs="Arial"/>
          <w:sz w:val="28"/>
          <w:szCs w:val="28"/>
        </w:rPr>
        <w:t>Сидихин</w:t>
      </w:r>
      <w:proofErr w:type="spellEnd"/>
      <w:r w:rsidR="009615FD" w:rsidRPr="00DF7470">
        <w:rPr>
          <w:rFonts w:ascii="Arial" w:hAnsi="Arial" w:cs="Arial"/>
          <w:sz w:val="28"/>
          <w:szCs w:val="28"/>
        </w:rPr>
        <w:t xml:space="preserve"> Алексей Николаевич.</w:t>
      </w:r>
    </w:p>
    <w:p w:rsidR="002932B9" w:rsidRPr="00DF7470" w:rsidRDefault="002932B9" w:rsidP="002932B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21 июля 1997 года был принят Устав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района, действовавший по 2005 год. </w:t>
      </w:r>
      <w:r w:rsidR="009615FD" w:rsidRPr="00DF7470">
        <w:rPr>
          <w:rFonts w:ascii="Arial" w:hAnsi="Arial" w:cs="Arial"/>
          <w:sz w:val="28"/>
          <w:szCs w:val="28"/>
        </w:rPr>
        <w:t>П</w:t>
      </w:r>
      <w:r w:rsidRPr="00DF7470">
        <w:rPr>
          <w:rFonts w:ascii="Arial" w:hAnsi="Arial" w:cs="Arial"/>
          <w:sz w:val="28"/>
          <w:szCs w:val="28"/>
        </w:rPr>
        <w:t>реамбул</w:t>
      </w:r>
      <w:r w:rsidR="009615FD" w:rsidRPr="00DF7470">
        <w:rPr>
          <w:rFonts w:ascii="Arial" w:hAnsi="Arial" w:cs="Arial"/>
          <w:sz w:val="28"/>
          <w:szCs w:val="28"/>
        </w:rPr>
        <w:t>ой</w:t>
      </w:r>
      <w:r w:rsidRPr="00DF7470">
        <w:rPr>
          <w:rFonts w:ascii="Arial" w:hAnsi="Arial" w:cs="Arial"/>
          <w:sz w:val="28"/>
          <w:szCs w:val="28"/>
        </w:rPr>
        <w:t xml:space="preserve"> к Уставу </w:t>
      </w:r>
      <w:r w:rsidR="009615FD" w:rsidRPr="00DF7470">
        <w:rPr>
          <w:rFonts w:ascii="Arial" w:hAnsi="Arial" w:cs="Arial"/>
          <w:sz w:val="28"/>
          <w:szCs w:val="28"/>
        </w:rPr>
        <w:t>стало</w:t>
      </w:r>
      <w:r w:rsidRPr="00DF7470">
        <w:rPr>
          <w:rFonts w:ascii="Arial" w:hAnsi="Arial" w:cs="Arial"/>
          <w:sz w:val="28"/>
          <w:szCs w:val="28"/>
        </w:rPr>
        <w:t xml:space="preserve"> торжественное обращение </w:t>
      </w:r>
      <w:r w:rsidRPr="00DF7470">
        <w:rPr>
          <w:rFonts w:ascii="Arial" w:hAnsi="Arial" w:cs="Arial"/>
          <w:sz w:val="28"/>
          <w:szCs w:val="28"/>
          <w:u w:val="single"/>
        </w:rPr>
        <w:t>депутатов :</w:t>
      </w:r>
      <w:r w:rsidRPr="00DF7470">
        <w:rPr>
          <w:rFonts w:ascii="Arial" w:hAnsi="Arial" w:cs="Arial"/>
          <w:sz w:val="28"/>
          <w:szCs w:val="28"/>
        </w:rPr>
        <w:t xml:space="preserve"> «Дума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Томской области, выражая волю и интересы населения района, стремясь обеспечить достойную жизнь, равные права граждан, признавая необходимость закрепления правового статуса района, принимает Устав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района». </w:t>
      </w:r>
    </w:p>
    <w:p w:rsidR="002932B9" w:rsidRPr="00DF7470" w:rsidRDefault="002932B9" w:rsidP="002932B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В составе Думы были образованы три постоянные депутатские комиссии: бюджетно-финансовая, по экономической политике; по социальной политике. Созданная тогда структура Думы существует до сих пор. </w:t>
      </w:r>
      <w:r w:rsidR="009615FD" w:rsidRPr="00DF7470">
        <w:rPr>
          <w:rFonts w:ascii="Arial" w:hAnsi="Arial" w:cs="Arial"/>
          <w:sz w:val="28"/>
          <w:szCs w:val="28"/>
        </w:rPr>
        <w:t xml:space="preserve">Именно </w:t>
      </w:r>
      <w:r w:rsidRPr="00DF7470">
        <w:rPr>
          <w:rFonts w:ascii="Arial" w:hAnsi="Arial" w:cs="Arial"/>
          <w:sz w:val="28"/>
          <w:szCs w:val="28"/>
        </w:rPr>
        <w:t xml:space="preserve">в постоянных комиссиях зарождались, дорабатывались проекты всех правовых актов, определялась актуальность законодательных инициатив для направления в Государственную Думу Томской области.   </w:t>
      </w:r>
    </w:p>
    <w:p w:rsidR="002932B9" w:rsidRPr="00DF7470" w:rsidRDefault="002932B9" w:rsidP="002932B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Ещё одно важное начинание депутатов Думы первого созыва прошло проверку врем</w:t>
      </w:r>
      <w:r w:rsidR="009615FD" w:rsidRPr="00DF7470">
        <w:rPr>
          <w:rFonts w:ascii="Arial" w:hAnsi="Arial" w:cs="Arial"/>
          <w:sz w:val="28"/>
          <w:szCs w:val="28"/>
        </w:rPr>
        <w:t>енем</w:t>
      </w:r>
      <w:r w:rsidRPr="00DF7470">
        <w:rPr>
          <w:rFonts w:ascii="Arial" w:hAnsi="Arial" w:cs="Arial"/>
          <w:sz w:val="28"/>
          <w:szCs w:val="28"/>
        </w:rPr>
        <w:t xml:space="preserve">. В 1998 году в практику работы Думы введён единый день приёма граждан </w:t>
      </w:r>
      <w:r w:rsidR="009615FD" w:rsidRPr="00DF7470">
        <w:rPr>
          <w:rFonts w:ascii="Arial" w:hAnsi="Arial" w:cs="Arial"/>
          <w:sz w:val="28"/>
          <w:szCs w:val="28"/>
        </w:rPr>
        <w:t xml:space="preserve"> </w:t>
      </w:r>
      <w:r w:rsidRPr="00DF7470">
        <w:rPr>
          <w:rFonts w:ascii="Arial" w:hAnsi="Arial" w:cs="Arial"/>
          <w:sz w:val="28"/>
          <w:szCs w:val="28"/>
        </w:rPr>
        <w:t xml:space="preserve">на избирательных округах. Учитывая, что 12 районных депутатов были представителями 4 самых крупных </w:t>
      </w:r>
      <w:r w:rsidRPr="00DF7470">
        <w:rPr>
          <w:rFonts w:ascii="Arial" w:hAnsi="Arial" w:cs="Arial"/>
          <w:sz w:val="28"/>
          <w:szCs w:val="28"/>
        </w:rPr>
        <w:lastRenderedPageBreak/>
        <w:t xml:space="preserve">посёлков, работа с жителями района на округах стала важнейшей составляющей депутатской деятельности. </w:t>
      </w:r>
    </w:p>
    <w:p w:rsidR="002932B9" w:rsidRPr="00DF7470" w:rsidRDefault="002932B9" w:rsidP="002932B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Тем временем центральными вопросами на заседаниях Думы  становились коллективные обращения граждан и целых посёлков, требующие от власти преодоления тяжелейшей социальной и экономической ситуации в районе. Упадок лесопромышленной отрасли, обеспечивающей ранее состоятельность и развитие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Верхнекетья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, невозможность эксплуатации дизельных электростанций, отработавших по два и более </w:t>
      </w:r>
      <w:proofErr w:type="spellStart"/>
      <w:r w:rsidRPr="00DF7470">
        <w:rPr>
          <w:rFonts w:ascii="Arial" w:hAnsi="Arial" w:cs="Arial"/>
          <w:sz w:val="28"/>
          <w:szCs w:val="28"/>
        </w:rPr>
        <w:t>моторесурса</w:t>
      </w:r>
      <w:proofErr w:type="spellEnd"/>
      <w:r w:rsidRPr="00DF7470">
        <w:rPr>
          <w:rFonts w:ascii="Arial" w:hAnsi="Arial" w:cs="Arial"/>
          <w:sz w:val="28"/>
          <w:szCs w:val="28"/>
        </w:rPr>
        <w:t>, отказ  леспромхозов от обслуживания объектов ЖКХ и социальной сферы, отсутствие запасов твёрдого и жидкого топлива на котельных и ДЭС, необеспеченность дровами населения района, массовая безработица, забастовки учителей, коммунальщиков, медицинских работников в связи с многомесячной задолженностью по выплате заработной платы – всё это отличительные признаки  конца 1990-ых годов и те вопросы, в решении которых приходилось принимать участие депутатам Думы.</w:t>
      </w:r>
    </w:p>
    <w:p w:rsidR="009615FD" w:rsidRPr="00DF7470" w:rsidRDefault="009615FD" w:rsidP="00D160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3E0260" w:rsidRPr="00DF7470" w:rsidRDefault="009615FD" w:rsidP="00D160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3). </w:t>
      </w:r>
      <w:r w:rsidR="003E0260" w:rsidRPr="00DF7470">
        <w:rPr>
          <w:rFonts w:ascii="Arial" w:hAnsi="Arial" w:cs="Arial"/>
          <w:sz w:val="28"/>
          <w:szCs w:val="28"/>
        </w:rPr>
        <w:t xml:space="preserve">Выборы в  Думу </w:t>
      </w:r>
      <w:proofErr w:type="spellStart"/>
      <w:r w:rsidR="003E0260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3E0260" w:rsidRPr="00DF7470">
        <w:rPr>
          <w:rFonts w:ascii="Arial" w:hAnsi="Arial" w:cs="Arial"/>
          <w:sz w:val="28"/>
          <w:szCs w:val="28"/>
        </w:rPr>
        <w:t xml:space="preserve"> района второго созыва состоялись 24 декабря 2000 года. В новый состав районного представительного органа власти были избраны также 12 депутатов </w:t>
      </w:r>
    </w:p>
    <w:p w:rsidR="00010CB4" w:rsidRPr="00DF7470" w:rsidRDefault="00D160D9" w:rsidP="00D160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В соответствии с Федеральным законо</w:t>
      </w:r>
      <w:r w:rsidR="003E0260" w:rsidRPr="00DF7470">
        <w:rPr>
          <w:rFonts w:ascii="Arial" w:hAnsi="Arial" w:cs="Arial"/>
          <w:sz w:val="28"/>
          <w:szCs w:val="28"/>
        </w:rPr>
        <w:t>дательством</w:t>
      </w:r>
      <w:r w:rsidRPr="00DF7470">
        <w:rPr>
          <w:rFonts w:ascii="Arial" w:hAnsi="Arial" w:cs="Arial"/>
          <w:sz w:val="28"/>
          <w:szCs w:val="28"/>
        </w:rPr>
        <w:t xml:space="preserve"> в исключительном ведении представительного органа муниципального образования находилось </w:t>
      </w:r>
      <w:r w:rsidRPr="00DF7470">
        <w:rPr>
          <w:rFonts w:ascii="Arial" w:eastAsia="Calibri" w:hAnsi="Arial" w:cs="Arial"/>
          <w:sz w:val="28"/>
          <w:szCs w:val="28"/>
        </w:rPr>
        <w:t xml:space="preserve">принятие планов и программ развития муниципального образования, утверждение отчетов об </w:t>
      </w:r>
      <w:r w:rsidRPr="00DF7470">
        <w:rPr>
          <w:rFonts w:ascii="Arial" w:hAnsi="Arial" w:cs="Arial"/>
          <w:sz w:val="28"/>
          <w:szCs w:val="28"/>
        </w:rPr>
        <w:t xml:space="preserve">их исполнении.  Думой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второго созыва принято большое количество программ, охватывающих практически все направления развития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района. Это районные целевые программы «Сохранение и развитие культуры»,  «Молодёжь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района», «Развитие физической культуры, спорта и пропаганда здорового образа жизни населения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района», «Обеспечение жильём молодых семей на территории района», «Борьба с туберкулёзом», «Улучшение условий и охраны труда в </w:t>
      </w:r>
      <w:proofErr w:type="spellStart"/>
      <w:r w:rsidRPr="00DF7470">
        <w:rPr>
          <w:rFonts w:ascii="Arial" w:hAnsi="Arial" w:cs="Arial"/>
          <w:sz w:val="28"/>
          <w:szCs w:val="28"/>
          <w:u w:val="single"/>
        </w:rPr>
        <w:t>Верхнекетсом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районе», «Реформирование и модернизация жилищно-коммунального комплекса», «Пожарная безопасность муниципального образования «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Верхнекетский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район», концепция развития природопользования. </w:t>
      </w:r>
      <w:r w:rsidR="00010CB4" w:rsidRPr="00DF7470">
        <w:rPr>
          <w:rFonts w:ascii="Arial" w:hAnsi="Arial" w:cs="Arial"/>
          <w:sz w:val="28"/>
          <w:szCs w:val="28"/>
        </w:rPr>
        <w:t xml:space="preserve">   </w:t>
      </w:r>
    </w:p>
    <w:p w:rsidR="00010CB4" w:rsidRPr="00DF7470" w:rsidRDefault="00010CB4" w:rsidP="00D160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</w:t>
      </w:r>
      <w:r w:rsidR="00D160D9" w:rsidRPr="00DF7470">
        <w:rPr>
          <w:rFonts w:ascii="Arial" w:hAnsi="Arial" w:cs="Arial"/>
          <w:sz w:val="28"/>
          <w:szCs w:val="28"/>
        </w:rPr>
        <w:t xml:space="preserve">Другим важным направлением депутатской деятельности была постоянная работа по поиску рациональных способов увеличения доходной части местного бюджета. Этому способствовали программа приватизации муниципального имущества, установление сбора за приватизацию жилья и  корректирующих ставок единого налога на вменённый доход </w:t>
      </w:r>
    </w:p>
    <w:p w:rsidR="00D160D9" w:rsidRPr="00DF7470" w:rsidRDefault="00D160D9" w:rsidP="00D160D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lastRenderedPageBreak/>
        <w:t xml:space="preserve">Вопросы реформирования и модернизации ЖКХ были обязательной  частью депутатских дискуссий. И не случайно.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Верхнекетский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 располагался в самых верхних строчках областного рейтинга стоимости коммунальных услуг. Объём каменного угля, необходимого для котельных, досрочный завоз ГСМ в отдалённые посёлки, устаревание материальной базы требовали огромных финансовых средств, которых не было у района и недостаточно поступало из области. Полномочия представительного органа по утверждению тарифов на жилищно-коммунальные услуги напоминали решение известной задачи «казнить нельзя помиловать». С одной стороны, были коммунальные предприятия, переживавшие кризис в условиях инфляции, высокой стоимости энергоносителей и  неплатежей населения и требовавшие повышения тарифов, с другой стороны – жители района, оплачивающие коммунальные услуги чуть ли не по самой высокой ставке в области. И всё-таки, зачастую при принятии решений депутаты Думы учитывали интересы населения. Оборотной стороной этого процесса стала процедура  предоставления Думой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муниципальных гарантий муниципальным унитарным  предприятиям ЖКХ. Но  </w:t>
      </w:r>
      <w:r w:rsidR="00010CB4" w:rsidRPr="00DF7470">
        <w:rPr>
          <w:rFonts w:ascii="Arial" w:hAnsi="Arial" w:cs="Arial"/>
          <w:sz w:val="28"/>
          <w:szCs w:val="28"/>
        </w:rPr>
        <w:t>несмотря</w:t>
      </w:r>
      <w:r w:rsidRPr="00DF7470">
        <w:rPr>
          <w:rFonts w:ascii="Arial" w:hAnsi="Arial" w:cs="Arial"/>
          <w:sz w:val="28"/>
          <w:szCs w:val="28"/>
        </w:rPr>
        <w:t xml:space="preserve"> на это их одолевали долги и ожидала процедура банкротства. Именно тогда было принято решение о передаче муниципального имущества на условиях аренды частному бизнесу  для привлечения инвестиций и повышения эффективности управления отрасли.</w:t>
      </w:r>
    </w:p>
    <w:p w:rsidR="00F1050D" w:rsidRPr="00DF7470" w:rsidRDefault="00F1050D" w:rsidP="00593BC0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93BC0" w:rsidRPr="00DF7470" w:rsidRDefault="00F1050D" w:rsidP="00593BC0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4). </w:t>
      </w:r>
      <w:r w:rsidR="00593BC0" w:rsidRPr="00DF7470">
        <w:rPr>
          <w:rFonts w:ascii="Arial" w:hAnsi="Arial" w:cs="Arial"/>
          <w:sz w:val="28"/>
          <w:szCs w:val="28"/>
        </w:rPr>
        <w:t xml:space="preserve">9  октября  2005 года  в  </w:t>
      </w:r>
      <w:proofErr w:type="spellStart"/>
      <w:r w:rsidR="00593BC0" w:rsidRPr="00DF7470">
        <w:rPr>
          <w:rFonts w:ascii="Arial" w:hAnsi="Arial" w:cs="Arial"/>
          <w:sz w:val="28"/>
          <w:szCs w:val="28"/>
        </w:rPr>
        <w:t>Верхнекетском</w:t>
      </w:r>
      <w:proofErr w:type="spellEnd"/>
      <w:r w:rsidR="00593BC0" w:rsidRPr="00DF7470">
        <w:rPr>
          <w:rFonts w:ascii="Arial" w:hAnsi="Arial" w:cs="Arial"/>
          <w:sz w:val="28"/>
          <w:szCs w:val="28"/>
        </w:rPr>
        <w:t xml:space="preserve">  районе  состоялись  выборы  в органы  местного  самоуправления  в  соответствии  с  новым Федеральным  Законом  от 6 октября 2003 года № 131-ФЗ «Об  общих  принципах  организации  местного  самоуправления  в  Российской  Федерации». Это  были  самые  сложные  выборы  последнего времени – одновременно  в  районе  избирались  главы  поселений, депутаты  районной  Думы  и   Советов  поселений. Интерес к этим выборам обеспечил самый высокий уровень явки за всю историю выборов в Думу </w:t>
      </w:r>
      <w:proofErr w:type="spellStart"/>
      <w:r w:rsidR="00593BC0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593BC0" w:rsidRPr="00DF7470">
        <w:rPr>
          <w:rFonts w:ascii="Arial" w:hAnsi="Arial" w:cs="Arial"/>
          <w:sz w:val="28"/>
          <w:szCs w:val="28"/>
        </w:rPr>
        <w:t xml:space="preserve"> района – 50,3%. Особенностью проведения выборов депутатов Думы </w:t>
      </w:r>
      <w:proofErr w:type="spellStart"/>
      <w:r w:rsidR="00593BC0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593BC0" w:rsidRPr="00DF7470">
        <w:rPr>
          <w:rFonts w:ascii="Arial" w:hAnsi="Arial" w:cs="Arial"/>
          <w:sz w:val="28"/>
          <w:szCs w:val="28"/>
        </w:rPr>
        <w:t xml:space="preserve"> района третьего созыва  стала новая схема избир</w:t>
      </w:r>
      <w:r w:rsidRPr="00DF7470">
        <w:rPr>
          <w:rFonts w:ascii="Arial" w:hAnsi="Arial" w:cs="Arial"/>
          <w:sz w:val="28"/>
          <w:szCs w:val="28"/>
        </w:rPr>
        <w:t>ательных округов.</w:t>
      </w:r>
    </w:p>
    <w:p w:rsidR="00593BC0" w:rsidRPr="00DF7470" w:rsidRDefault="00593BC0" w:rsidP="00593B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избираются 18 депутатов (ранее 12);</w:t>
      </w:r>
    </w:p>
    <w:p w:rsidR="00593BC0" w:rsidRPr="00DF7470" w:rsidRDefault="00593BC0" w:rsidP="00593B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выборы депутатов Думы проводятся по 9 двухмандатным избирательным округам (ранее по 4 </w:t>
      </w:r>
      <w:proofErr w:type="spellStart"/>
      <w:r w:rsidRPr="00DF7470">
        <w:rPr>
          <w:rFonts w:ascii="Arial" w:hAnsi="Arial" w:cs="Arial"/>
          <w:sz w:val="28"/>
          <w:szCs w:val="28"/>
        </w:rPr>
        <w:t>трёхмандатным</w:t>
      </w:r>
      <w:proofErr w:type="spellEnd"/>
      <w:r w:rsidRPr="00DF7470">
        <w:rPr>
          <w:rFonts w:ascii="Arial" w:hAnsi="Arial" w:cs="Arial"/>
          <w:sz w:val="28"/>
          <w:szCs w:val="28"/>
        </w:rPr>
        <w:t>);</w:t>
      </w:r>
    </w:p>
    <w:p w:rsidR="00593BC0" w:rsidRPr="00DF7470" w:rsidRDefault="00593BC0" w:rsidP="00F1050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93BC0" w:rsidRPr="00DF7470" w:rsidRDefault="00593BC0" w:rsidP="00593BC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Новая избирательная схема обеспечила представительство большинства поселений в Думе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района. В результате </w:t>
      </w:r>
      <w:r w:rsidRPr="00DF7470">
        <w:rPr>
          <w:rFonts w:ascii="Arial" w:hAnsi="Arial" w:cs="Arial"/>
          <w:sz w:val="28"/>
          <w:szCs w:val="28"/>
        </w:rPr>
        <w:lastRenderedPageBreak/>
        <w:t xml:space="preserve">в районную Думу были избраны 18 депутатов, которые представляли интересы 8 из 9 поселений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района. </w:t>
      </w:r>
    </w:p>
    <w:p w:rsidR="00593BC0" w:rsidRPr="00DF7470" w:rsidRDefault="00593BC0" w:rsidP="00593BC0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В составе депутатского корпуса в этот период рабо</w:t>
      </w:r>
      <w:r w:rsidR="00F1050D" w:rsidRPr="00DF7470">
        <w:rPr>
          <w:rFonts w:ascii="Arial" w:hAnsi="Arial" w:cs="Arial"/>
          <w:sz w:val="28"/>
          <w:szCs w:val="28"/>
        </w:rPr>
        <w:t>тали два депутата – члена КПРФ</w:t>
      </w:r>
      <w:r w:rsidRPr="00DF7470">
        <w:rPr>
          <w:rFonts w:ascii="Arial" w:hAnsi="Arial" w:cs="Arial"/>
          <w:sz w:val="28"/>
          <w:szCs w:val="28"/>
        </w:rPr>
        <w:t xml:space="preserve">. Однако, даже став площадкой партийных дискуссий, Дума не потеряла конструктивности и единства.  Открывая первое заседание Думы района, старейший по возрасту депутат Виктор Всеволодович Смирнягин обратился к избранным депутатам: «Мы с вами – избранники жителей района, и, поэтому ответственны перед ними. Мы все разные по взглядам на жизнь, характерам и привычкам, но сегодня задача перед нами одна – хотя бы чуть-чуть улучшить уровень жизни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верхнекетцев</w:t>
      </w:r>
      <w:proofErr w:type="spellEnd"/>
      <w:r w:rsidRPr="00DF7470">
        <w:rPr>
          <w:rFonts w:ascii="Arial" w:hAnsi="Arial" w:cs="Arial"/>
          <w:sz w:val="28"/>
          <w:szCs w:val="28"/>
        </w:rPr>
        <w:t>. И, независимо от принадлежности к партиям или движениям, мы должны быть единой командой, и только тогда можно надеяться на результат!»</w:t>
      </w:r>
    </w:p>
    <w:p w:rsidR="000B60A8" w:rsidRPr="00DF7470" w:rsidRDefault="00F1050D" w:rsidP="000B60A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Реализация  </w:t>
      </w:r>
      <w:r w:rsidR="000B60A8" w:rsidRPr="00DF7470">
        <w:rPr>
          <w:rFonts w:ascii="Arial" w:hAnsi="Arial" w:cs="Arial"/>
          <w:sz w:val="28"/>
          <w:szCs w:val="28"/>
        </w:rPr>
        <w:t>Федеральн</w:t>
      </w:r>
      <w:r w:rsidRPr="00DF7470">
        <w:rPr>
          <w:rFonts w:ascii="Arial" w:hAnsi="Arial" w:cs="Arial"/>
          <w:sz w:val="28"/>
          <w:szCs w:val="28"/>
        </w:rPr>
        <w:t>ого</w:t>
      </w:r>
      <w:r w:rsidR="000B60A8" w:rsidRPr="00DF7470">
        <w:rPr>
          <w:rFonts w:ascii="Arial" w:hAnsi="Arial" w:cs="Arial"/>
          <w:sz w:val="28"/>
          <w:szCs w:val="28"/>
        </w:rPr>
        <w:t xml:space="preserve"> закон</w:t>
      </w:r>
      <w:r w:rsidRPr="00DF7470">
        <w:rPr>
          <w:rFonts w:ascii="Arial" w:hAnsi="Arial" w:cs="Arial"/>
          <w:sz w:val="28"/>
          <w:szCs w:val="28"/>
        </w:rPr>
        <w:t>а</w:t>
      </w:r>
      <w:r w:rsidR="000B60A8" w:rsidRPr="00DF7470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 потребовала обновления нормативно-правовой базы нашего района. За  период деятельности  Думы  </w:t>
      </w:r>
      <w:proofErr w:type="spellStart"/>
      <w:r w:rsidR="000B60A8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0A8" w:rsidRPr="00DF7470">
        <w:rPr>
          <w:rFonts w:ascii="Arial" w:hAnsi="Arial" w:cs="Arial"/>
          <w:sz w:val="28"/>
          <w:szCs w:val="28"/>
        </w:rPr>
        <w:t xml:space="preserve">  района  третьего  созыва  </w:t>
      </w:r>
      <w:r w:rsidRPr="00DF7470">
        <w:rPr>
          <w:rFonts w:ascii="Arial" w:hAnsi="Arial" w:cs="Arial"/>
          <w:sz w:val="28"/>
          <w:szCs w:val="28"/>
        </w:rPr>
        <w:t xml:space="preserve"> </w:t>
      </w:r>
      <w:r w:rsidR="000B60A8" w:rsidRPr="00DF7470">
        <w:rPr>
          <w:rFonts w:ascii="Arial" w:hAnsi="Arial" w:cs="Arial"/>
          <w:sz w:val="28"/>
          <w:szCs w:val="28"/>
        </w:rPr>
        <w:t xml:space="preserve">рассмотрены  и  приняты  муниципальные  нормативные акты  по  всем  направлениям, отражающим  правовые, территориальные, организационные  и  экономические  принципы  местного  самоуправления. </w:t>
      </w:r>
    </w:p>
    <w:p w:rsidR="00F1050D" w:rsidRPr="00DF7470" w:rsidRDefault="000B60A8" w:rsidP="000B60A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Одним из таких решений </w:t>
      </w:r>
      <w:r w:rsidR="00F1050D" w:rsidRPr="00DF7470">
        <w:rPr>
          <w:rFonts w:ascii="Arial" w:hAnsi="Arial" w:cs="Arial"/>
          <w:sz w:val="28"/>
          <w:szCs w:val="28"/>
        </w:rPr>
        <w:t xml:space="preserve"> </w:t>
      </w:r>
      <w:r w:rsidRPr="00DF7470">
        <w:rPr>
          <w:rFonts w:ascii="Arial" w:hAnsi="Arial" w:cs="Arial"/>
          <w:sz w:val="28"/>
          <w:szCs w:val="28"/>
        </w:rPr>
        <w:t xml:space="preserve">было создание контрольного органа муниципального района. Решение вызывало много споров и было принято не сразу. Дело в том, что контрольный орган входит в структуру органов местного самоуправления, а изменение   структуры  требовало внесения соответствующих поправок в Устав района и могло вступить в силу только через 4 года, по истечении срока полномочий Думы, принявшей данное решение.  Сомнение депутатов вызывали принятие решения «на будущее», нежелание расширять чиновничий аппарат </w:t>
      </w:r>
    </w:p>
    <w:p w:rsidR="000B60A8" w:rsidRPr="00DF7470" w:rsidRDefault="00F1050D" w:rsidP="000B60A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Решением</w:t>
      </w:r>
      <w:r w:rsidR="000B60A8" w:rsidRPr="00DF7470">
        <w:rPr>
          <w:rFonts w:ascii="Arial" w:eastAsia="Calibri" w:hAnsi="Arial" w:cs="Arial"/>
          <w:sz w:val="28"/>
          <w:szCs w:val="28"/>
        </w:rPr>
        <w:t xml:space="preserve"> Думы </w:t>
      </w:r>
      <w:proofErr w:type="spellStart"/>
      <w:r w:rsidR="000B60A8" w:rsidRPr="00DF7470">
        <w:rPr>
          <w:rFonts w:ascii="Arial" w:eastAsia="Calibri" w:hAnsi="Arial" w:cs="Arial"/>
          <w:sz w:val="28"/>
          <w:szCs w:val="28"/>
        </w:rPr>
        <w:t>Верхнекетского</w:t>
      </w:r>
      <w:proofErr w:type="spellEnd"/>
      <w:r w:rsidR="000B60A8" w:rsidRPr="00DF7470">
        <w:rPr>
          <w:rFonts w:ascii="Arial" w:eastAsia="Calibri" w:hAnsi="Arial" w:cs="Arial"/>
          <w:sz w:val="28"/>
          <w:szCs w:val="28"/>
        </w:rPr>
        <w:t xml:space="preserve"> района от 14.01.2007 №</w:t>
      </w:r>
      <w:r w:rsidR="000B60A8" w:rsidRPr="00DF7470">
        <w:rPr>
          <w:rFonts w:ascii="Arial" w:hAnsi="Arial" w:cs="Arial"/>
          <w:sz w:val="28"/>
          <w:szCs w:val="28"/>
        </w:rPr>
        <w:t xml:space="preserve"> </w:t>
      </w:r>
      <w:r w:rsidR="000B60A8" w:rsidRPr="00DF7470">
        <w:rPr>
          <w:rFonts w:ascii="Arial" w:eastAsia="Calibri" w:hAnsi="Arial" w:cs="Arial"/>
          <w:sz w:val="28"/>
          <w:szCs w:val="28"/>
        </w:rPr>
        <w:t xml:space="preserve">1  в структуру органов местного самоуправления </w:t>
      </w:r>
      <w:proofErr w:type="spellStart"/>
      <w:r w:rsidR="000B60A8" w:rsidRPr="00DF7470">
        <w:rPr>
          <w:rFonts w:ascii="Arial" w:eastAsia="Calibri" w:hAnsi="Arial" w:cs="Arial"/>
          <w:sz w:val="28"/>
          <w:szCs w:val="28"/>
        </w:rPr>
        <w:t>Верхнекетского</w:t>
      </w:r>
      <w:proofErr w:type="spellEnd"/>
      <w:r w:rsidR="000B60A8" w:rsidRPr="00DF7470">
        <w:rPr>
          <w:rFonts w:ascii="Arial" w:eastAsia="Calibri" w:hAnsi="Arial" w:cs="Arial"/>
          <w:sz w:val="28"/>
          <w:szCs w:val="28"/>
        </w:rPr>
        <w:t xml:space="preserve"> района был включён контрольный орган, получивший название Контрольно-ревизионная комиссия муниципального образования «</w:t>
      </w:r>
      <w:proofErr w:type="spellStart"/>
      <w:r w:rsidR="000B60A8" w:rsidRPr="00DF7470">
        <w:rPr>
          <w:rFonts w:ascii="Arial" w:eastAsia="Calibri" w:hAnsi="Arial" w:cs="Arial"/>
          <w:sz w:val="28"/>
          <w:szCs w:val="28"/>
        </w:rPr>
        <w:t>Верхнекетский</w:t>
      </w:r>
      <w:proofErr w:type="spellEnd"/>
      <w:r w:rsidR="000B60A8" w:rsidRPr="00DF7470">
        <w:rPr>
          <w:rFonts w:ascii="Arial" w:eastAsia="Calibri" w:hAnsi="Arial" w:cs="Arial"/>
          <w:sz w:val="28"/>
          <w:szCs w:val="28"/>
        </w:rPr>
        <w:t xml:space="preserve"> район». </w:t>
      </w:r>
      <w:r w:rsidR="000B60A8" w:rsidRPr="00DF7470">
        <w:rPr>
          <w:rFonts w:ascii="Arial" w:hAnsi="Arial" w:cs="Arial"/>
          <w:sz w:val="28"/>
          <w:szCs w:val="28"/>
        </w:rPr>
        <w:t xml:space="preserve"> </w:t>
      </w:r>
    </w:p>
    <w:p w:rsidR="000B60A8" w:rsidRPr="00DF7470" w:rsidRDefault="000B60A8" w:rsidP="000B60A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Уже в 2005-2008 годах были приняты решения, ставшие основой деятельности органов местного самоуправления района на пять и более лет: «О налоге на имущество физических лиц»; «Об утверждении ставок арендной платы за земли на межселенных территориях муниципального образования «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Верхнекетский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район»; «О передаче имущества муниципального образования «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Верхнекетский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район» в собственность поселений»; Положение о бюджетном </w:t>
      </w:r>
      <w:r w:rsidRPr="00DF7470">
        <w:rPr>
          <w:rFonts w:ascii="Arial" w:hAnsi="Arial" w:cs="Arial"/>
          <w:sz w:val="28"/>
          <w:szCs w:val="28"/>
        </w:rPr>
        <w:lastRenderedPageBreak/>
        <w:t xml:space="preserve">процессе; Порядок предоставления муниципальных гарантий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юридическим лицам; Положение о порядке создания, реорганизации и ликвидации муниципальных унитарных предприятий и учреждений; Положение об организации учёта и использования муниципального имущества; Положение о порядке обращения граждан в органы местного самоуправления; Положение о порядке установления родительской платы за содержание детей в муниципальных дошкольных образовательных учреждениях; Положение о создании условий для предоставления транспортных услуг населению и организации транспортного обслуживания населения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района; </w:t>
      </w:r>
    </w:p>
    <w:p w:rsidR="00B345C6" w:rsidRPr="00DF7470" w:rsidRDefault="00F156E1" w:rsidP="000B60A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  </w:t>
      </w:r>
      <w:r w:rsidR="000B60A8" w:rsidRPr="00DF7470">
        <w:rPr>
          <w:rFonts w:ascii="Arial" w:hAnsi="Arial" w:cs="Arial"/>
          <w:sz w:val="28"/>
          <w:szCs w:val="28"/>
        </w:rPr>
        <w:t xml:space="preserve">Но самым важным по значению, безусловно, было решение о принятии Программы социально-экономического развития </w:t>
      </w:r>
      <w:r w:rsidR="00B345C6" w:rsidRPr="00DF74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45C6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0A8" w:rsidRPr="00DF7470">
        <w:rPr>
          <w:rFonts w:ascii="Arial" w:hAnsi="Arial" w:cs="Arial"/>
          <w:sz w:val="28"/>
          <w:szCs w:val="28"/>
        </w:rPr>
        <w:t xml:space="preserve"> район</w:t>
      </w:r>
      <w:r w:rsidR="00B345C6" w:rsidRPr="00DF7470">
        <w:rPr>
          <w:rFonts w:ascii="Arial" w:hAnsi="Arial" w:cs="Arial"/>
          <w:sz w:val="28"/>
          <w:szCs w:val="28"/>
        </w:rPr>
        <w:t>а</w:t>
      </w:r>
      <w:r w:rsidR="000B60A8" w:rsidRPr="00DF7470">
        <w:rPr>
          <w:rFonts w:ascii="Arial" w:hAnsi="Arial" w:cs="Arial"/>
          <w:sz w:val="28"/>
          <w:szCs w:val="28"/>
        </w:rPr>
        <w:t xml:space="preserve"> до 2010 года (позднее программа пролонгирована до 2012 года). В Программе обозначены приоритеты социально-экономического развития района</w:t>
      </w:r>
      <w:r w:rsidR="00B345C6" w:rsidRPr="00DF7470">
        <w:rPr>
          <w:rFonts w:ascii="Arial" w:hAnsi="Arial" w:cs="Arial"/>
          <w:sz w:val="28"/>
          <w:szCs w:val="28"/>
        </w:rPr>
        <w:t>, такие как</w:t>
      </w:r>
      <w:r w:rsidR="000B60A8" w:rsidRPr="00DF7470">
        <w:rPr>
          <w:rFonts w:ascii="Arial" w:hAnsi="Arial" w:cs="Arial"/>
          <w:sz w:val="28"/>
          <w:szCs w:val="28"/>
        </w:rPr>
        <w:t xml:space="preserve">: </w:t>
      </w:r>
    </w:p>
    <w:p w:rsidR="00B345C6" w:rsidRPr="00DF7470" w:rsidRDefault="000B60A8" w:rsidP="00B345C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повышение уровня и качества жизни населения, </w:t>
      </w:r>
    </w:p>
    <w:p w:rsidR="00B345C6" w:rsidRPr="00DF7470" w:rsidRDefault="000B60A8" w:rsidP="00B345C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наращивание экономического потенциала и формирование инвестиционной привлекательности района, </w:t>
      </w:r>
    </w:p>
    <w:p w:rsidR="000B60A8" w:rsidRPr="00DF7470" w:rsidRDefault="000B60A8" w:rsidP="00B345C6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повышение эффективности работы органов местного самоуправления.</w:t>
      </w:r>
    </w:p>
    <w:p w:rsidR="002932B9" w:rsidRPr="00DF7470" w:rsidRDefault="000B60A8" w:rsidP="00B345C6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Институт публичных слушаний, введённый в практику законодательством о местном самоуправлении, в обязательном порядке применялся при рассмотрении проектов Устава, бюджета, отчёта об исполнении бюджета, программ развития района и др. Цель публичных слушаний состоит в учете мнения населения по рассматриваемым проектам нормативных правовых актов. Именно при принятии Программы социально-экономического развития района в  2006 году процедура публичных слушаний была широко опробована впервые и вызвала живой интерес общественности. </w:t>
      </w:r>
      <w:r w:rsidR="00B345C6" w:rsidRPr="00DF7470">
        <w:rPr>
          <w:rFonts w:ascii="Arial" w:hAnsi="Arial" w:cs="Arial"/>
          <w:sz w:val="28"/>
          <w:szCs w:val="28"/>
        </w:rPr>
        <w:t xml:space="preserve"> </w:t>
      </w:r>
    </w:p>
    <w:p w:rsidR="00E31726" w:rsidRPr="00DF7470" w:rsidRDefault="00E31726" w:rsidP="000B60A8">
      <w:pPr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Пережив испытание «на прочность» девяностыми годами прошлого столетия, овладев в авральном порядке современной нормативной правовой базой в начале двухтысячных, Дума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работала стабильно и планово. Наряду с решением социальных и экономических вопросов появилась потребность в духовных ориентирах. В 2006 году Дума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 утвердила Положение о звании «Почётный гражданин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района». </w:t>
      </w:r>
      <w:r w:rsidR="00B345C6" w:rsidRPr="00DF7470">
        <w:rPr>
          <w:rFonts w:ascii="Arial" w:hAnsi="Arial" w:cs="Arial"/>
          <w:sz w:val="28"/>
          <w:szCs w:val="28"/>
        </w:rPr>
        <w:t>С 2007 года ПГ стали 13 человек.</w:t>
      </w:r>
    </w:p>
    <w:p w:rsidR="002B2FD2" w:rsidRPr="00DF7470" w:rsidRDefault="002B2FD2" w:rsidP="002B2FD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lastRenderedPageBreak/>
        <w:t xml:space="preserve">25 августа 2009  года в год празднования 70-летнего юбилея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депутаты Думы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приняли  решение  «О  Гербе</w:t>
      </w:r>
      <w:r w:rsidR="00B345C6" w:rsidRPr="00DF7470">
        <w:rPr>
          <w:rFonts w:ascii="Arial" w:hAnsi="Arial" w:cs="Arial"/>
          <w:sz w:val="28"/>
          <w:szCs w:val="28"/>
        </w:rPr>
        <w:t>»</w:t>
      </w:r>
      <w:r w:rsidRPr="00DF7470">
        <w:rPr>
          <w:rFonts w:ascii="Arial" w:hAnsi="Arial" w:cs="Arial"/>
          <w:sz w:val="28"/>
          <w:szCs w:val="28"/>
        </w:rPr>
        <w:t xml:space="preserve">  </w:t>
      </w:r>
      <w:r w:rsidR="00B345C6" w:rsidRPr="00DF7470">
        <w:rPr>
          <w:rFonts w:ascii="Arial" w:hAnsi="Arial" w:cs="Arial"/>
          <w:sz w:val="28"/>
          <w:szCs w:val="28"/>
        </w:rPr>
        <w:t xml:space="preserve"> </w:t>
      </w:r>
      <w:r w:rsidRPr="00DF7470">
        <w:rPr>
          <w:rFonts w:ascii="Arial" w:hAnsi="Arial" w:cs="Arial"/>
          <w:sz w:val="28"/>
          <w:szCs w:val="28"/>
        </w:rPr>
        <w:t xml:space="preserve">  Настоящее  решение  прошло  экспертизу в  Геральдическом  совете  при  Президенте  Российской  Федерации.         </w:t>
      </w:r>
    </w:p>
    <w:p w:rsidR="002B2FD2" w:rsidRPr="00DF7470" w:rsidRDefault="002B2FD2" w:rsidP="002B2FD2">
      <w:pPr>
        <w:pStyle w:val="a3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F7470">
        <w:rPr>
          <w:rFonts w:ascii="Arial" w:eastAsiaTheme="minorHAnsi" w:hAnsi="Arial" w:cs="Arial"/>
          <w:sz w:val="28"/>
          <w:szCs w:val="28"/>
          <w:lang w:eastAsia="en-US"/>
        </w:rPr>
        <w:t xml:space="preserve">В 2008 году, участвуя во втором ежегодном конкурсе Совета муниципальных образований Томской области, Дума </w:t>
      </w:r>
      <w:proofErr w:type="spellStart"/>
      <w:r w:rsidRPr="00DF7470">
        <w:rPr>
          <w:rFonts w:ascii="Arial" w:eastAsiaTheme="minorHAnsi" w:hAnsi="Arial" w:cs="Arial"/>
          <w:sz w:val="28"/>
          <w:szCs w:val="28"/>
          <w:lang w:eastAsia="en-US"/>
        </w:rPr>
        <w:t>Верхнекетского</w:t>
      </w:r>
      <w:proofErr w:type="spellEnd"/>
      <w:r w:rsidRPr="00DF7470">
        <w:rPr>
          <w:rFonts w:ascii="Arial" w:eastAsiaTheme="minorHAnsi" w:hAnsi="Arial" w:cs="Arial"/>
          <w:sz w:val="28"/>
          <w:szCs w:val="28"/>
          <w:lang w:eastAsia="en-US"/>
        </w:rPr>
        <w:t xml:space="preserve"> района заняла 2-ое место в номинации «Лучшая организация работы представительного органа муниципального района Томской области».</w:t>
      </w:r>
    </w:p>
    <w:p w:rsidR="00B345C6" w:rsidRPr="00DF7470" w:rsidRDefault="00B345C6" w:rsidP="002B2FD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</w:p>
    <w:p w:rsidR="00B345C6" w:rsidRPr="00DF7470" w:rsidRDefault="00B345C6" w:rsidP="002B2FD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5). 10 октября 2010 года состоялись выборы в Думу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четвёртого созыва. Впервые в представительном органе района активно представлена молодёжь - четверо из 18 депутатов моложе 35 лет.</w:t>
      </w:r>
    </w:p>
    <w:p w:rsidR="002B2FD2" w:rsidRPr="00DF7470" w:rsidRDefault="00B345C6" w:rsidP="002B2FD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</w:t>
      </w:r>
      <w:r w:rsidR="002B2FD2" w:rsidRPr="00DF7470">
        <w:rPr>
          <w:rFonts w:ascii="Arial" w:hAnsi="Arial" w:cs="Arial"/>
          <w:sz w:val="28"/>
          <w:szCs w:val="28"/>
        </w:rPr>
        <w:t>Выборы в Думу района проходили как обычно по мажоритарной избирательной системе, при которой победитель определяется по наибольшему числу голосов избирателей. И хотя выдвижение по партийным спискам на местных выборах не предусматривается, «партийная» доминанта  была очень заметна. На всех 9-ти избирательных округах были выдвинуты кандидаты – «</w:t>
      </w:r>
      <w:proofErr w:type="spellStart"/>
      <w:r w:rsidR="002B2FD2" w:rsidRPr="00DF7470">
        <w:rPr>
          <w:rFonts w:ascii="Arial" w:hAnsi="Arial" w:cs="Arial"/>
          <w:sz w:val="28"/>
          <w:szCs w:val="28"/>
        </w:rPr>
        <w:t>единороссы</w:t>
      </w:r>
      <w:proofErr w:type="spellEnd"/>
      <w:r w:rsidR="002B2FD2" w:rsidRPr="00DF7470">
        <w:rPr>
          <w:rFonts w:ascii="Arial" w:hAnsi="Arial" w:cs="Arial"/>
          <w:sz w:val="28"/>
          <w:szCs w:val="28"/>
        </w:rPr>
        <w:t>». Из 18 кандидатов, выдвинутых Местным отделением Партии «ЕДИНАЯ РОССИЯ</w:t>
      </w:r>
      <w:r w:rsidR="002B2FD2" w:rsidRPr="00DF7470">
        <w:rPr>
          <w:rFonts w:ascii="Arial" w:hAnsi="Arial" w:cs="Arial"/>
          <w:sz w:val="28"/>
          <w:szCs w:val="28"/>
          <w:u w:val="single"/>
        </w:rPr>
        <w:t xml:space="preserve">», </w:t>
      </w:r>
      <w:r w:rsidR="002B2FD2" w:rsidRPr="00DF7470">
        <w:rPr>
          <w:rFonts w:ascii="Arial" w:hAnsi="Arial" w:cs="Arial"/>
          <w:sz w:val="28"/>
          <w:szCs w:val="28"/>
        </w:rPr>
        <w:t xml:space="preserve"> стали </w:t>
      </w:r>
      <w:proofErr w:type="spellStart"/>
      <w:r w:rsidR="002B2FD2" w:rsidRPr="00DF7470">
        <w:rPr>
          <w:rFonts w:ascii="Arial" w:hAnsi="Arial" w:cs="Arial"/>
          <w:sz w:val="28"/>
          <w:szCs w:val="28"/>
          <w:u w:val="single"/>
        </w:rPr>
        <w:t>депутами</w:t>
      </w:r>
      <w:proofErr w:type="spellEnd"/>
      <w:r w:rsidR="002B2FD2" w:rsidRPr="00DF7470">
        <w:rPr>
          <w:rFonts w:ascii="Arial" w:hAnsi="Arial" w:cs="Arial"/>
          <w:sz w:val="28"/>
          <w:szCs w:val="28"/>
        </w:rPr>
        <w:t xml:space="preserve"> районной Думы 11 человек. В Думе </w:t>
      </w:r>
      <w:proofErr w:type="spellStart"/>
      <w:r w:rsidR="002B2FD2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2B2FD2" w:rsidRPr="00DF7470">
        <w:rPr>
          <w:rFonts w:ascii="Arial" w:hAnsi="Arial" w:cs="Arial"/>
          <w:sz w:val="28"/>
          <w:szCs w:val="28"/>
        </w:rPr>
        <w:t xml:space="preserve"> района четвёртого созыва создана депутатская группа членов ВПП «ЕДИНАЯ РОССИЯ».</w:t>
      </w:r>
    </w:p>
    <w:p w:rsidR="00B345C6" w:rsidRPr="00DF7470" w:rsidRDefault="00B345C6" w:rsidP="000B6A0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</w:p>
    <w:p w:rsidR="000B6A04" w:rsidRPr="00DF7470" w:rsidRDefault="000B6A04" w:rsidP="000B6A0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14 октября 2012 года состоялись выборы Главы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района, по результатам которых Главой района избран </w:t>
      </w:r>
      <w:proofErr w:type="spellStart"/>
      <w:r w:rsidRPr="00DF7470">
        <w:rPr>
          <w:rFonts w:ascii="Arial" w:hAnsi="Arial" w:cs="Arial"/>
          <w:b/>
          <w:sz w:val="28"/>
          <w:szCs w:val="28"/>
          <w:u w:val="single"/>
        </w:rPr>
        <w:t>Яткин</w:t>
      </w:r>
      <w:proofErr w:type="spellEnd"/>
      <w:r w:rsidRPr="00DF7470">
        <w:rPr>
          <w:rFonts w:ascii="Arial" w:hAnsi="Arial" w:cs="Arial"/>
          <w:b/>
          <w:sz w:val="28"/>
          <w:szCs w:val="28"/>
          <w:u w:val="single"/>
        </w:rPr>
        <w:t xml:space="preserve"> Геннадий Владимирович</w:t>
      </w:r>
      <w:r w:rsidRPr="00DF7470">
        <w:rPr>
          <w:rFonts w:ascii="Arial" w:hAnsi="Arial" w:cs="Arial"/>
          <w:sz w:val="28"/>
          <w:szCs w:val="28"/>
        </w:rPr>
        <w:t>, руководитель лесопромышленного предприятия, почти тридцать лет посвятивший лесной отрасли.</w:t>
      </w:r>
    </w:p>
    <w:p w:rsidR="000B6A04" w:rsidRPr="00DF7470" w:rsidRDefault="000B6A04" w:rsidP="000B6A0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В июне 2010 года Администрация Томской области проводила на территории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социологический опрос для выявления мнения населения о деятельности органов местного самоуправления. Было установлено, что избиратели всех округов в большей степени положительно относятся ко всем депутатам, а уровень их известности составляет более 50%. Отрицательное мнение избиратели объясняли отсутствием конкретных дел, а в список таких дел включали ремонт дорог и благоустройство в посёлках, строительство жилья и организацию вывоза мусора, приобретение быстроходного катера и автобуса повышенной проходимости для организации пассажирских перевозок, а также другие</w:t>
      </w:r>
      <w:r w:rsidRPr="00DF7470">
        <w:rPr>
          <w:rFonts w:ascii="Arial" w:hAnsi="Arial" w:cs="Arial"/>
          <w:sz w:val="28"/>
          <w:szCs w:val="28"/>
          <w:u w:val="single"/>
        </w:rPr>
        <w:t xml:space="preserve">, </w:t>
      </w:r>
      <w:r w:rsidRPr="00DF7470">
        <w:rPr>
          <w:rFonts w:ascii="Arial" w:hAnsi="Arial" w:cs="Arial"/>
          <w:sz w:val="28"/>
          <w:szCs w:val="28"/>
        </w:rPr>
        <w:t xml:space="preserve"> не решённые годами вопросы.</w:t>
      </w:r>
    </w:p>
    <w:p w:rsidR="000B6A04" w:rsidRPr="00DF7470" w:rsidRDefault="000B6A04" w:rsidP="000B6A04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lastRenderedPageBreak/>
        <w:t xml:space="preserve">На одном из первых заседаний Думы района четвёртого созыва было предложено вернуться к известному в нашей стране опыту работы по исполнению наказов избирателей. Инициатива была поддержана депутатами единогласно. В ноябре 2010 года  наказы, полученные от избирателей, были обобщены, утверждён реестр наказов и положение о работе с ними. В реестре 77 наказов от жителей 9 избирательных округов. Исполнение наказов зависит от слаженной работы  депутатов районной Думы и районной Администрации, глав и депутатов поселений. Среди наказов часть мероприятий депутаты берут на себя, например, строительство и ремонт детских игровых, спортивных площадок. Но есть очень масштабные вопросы, решения которых мы ждали очень долго. С 2010 года обеспечено круглогодовое автомобильное сообщение по дороге Белый Яр – Томск, но работы по развитию этого направления ещё достаточно. В 2013 году район приобрёл быстроходный пассажирский теплоход для обеспечения  перевозок жителей из отдалённых поселков района. В марте 2014 года Белоярская средняя школа №2, строительства которой мы ждали 15 лет, приняла учеников. Эти наказы обеспечены благодаря постоянному вниманию депутатов всех созывов, активной позиции Администрации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и поддержке Губернатора Томской области, областной Администрации и Законодательной Думы Томской области.</w:t>
      </w:r>
    </w:p>
    <w:p w:rsidR="000B6A04" w:rsidRPr="00DF7470" w:rsidRDefault="00B345C6" w:rsidP="000B6A04">
      <w:pPr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    </w:t>
      </w:r>
      <w:r w:rsidR="000B6A04" w:rsidRPr="00DF7470">
        <w:rPr>
          <w:rFonts w:ascii="Arial" w:hAnsi="Arial" w:cs="Arial"/>
          <w:sz w:val="28"/>
          <w:szCs w:val="28"/>
        </w:rPr>
        <w:t>Депутатский корпус четвёртого созыва начал работу на хорошо подготовленной почве, созданной депутатами предыдущих созывов. В марте 2011 года приступила к работе Контрольно-ревизионная комиссия муниципального образования «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Верхнекетский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район». Её задачами являются экспертиза проектов решений о бюджете, муниципальных программ, финансовый контроль за исполнением бюджета, аудит в сфере закупок товаров, работ, услуг для муниципальных нужд и осуществление  проверочных мероприятий по предложению Главы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 и Думы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района. В 2013 году при принятии Комплексной программы социально-экономического развития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 на 2013-2018 годы </w:t>
      </w:r>
      <w:r w:rsidR="0092564C" w:rsidRPr="00DF7470">
        <w:rPr>
          <w:rFonts w:ascii="Arial" w:hAnsi="Arial" w:cs="Arial"/>
          <w:sz w:val="28"/>
          <w:szCs w:val="28"/>
        </w:rPr>
        <w:t>д</w:t>
      </w:r>
      <w:r w:rsidR="000B6A04" w:rsidRPr="00DF7470">
        <w:rPr>
          <w:rFonts w:ascii="Arial" w:hAnsi="Arial" w:cs="Arial"/>
          <w:sz w:val="28"/>
          <w:szCs w:val="28"/>
        </w:rPr>
        <w:t xml:space="preserve">епутаты Думы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 вошли в состав Координационного комитета по разработке Программы, что позволило при её формировании учесть предложения по развитию сельских территорий. Было проведен</w:t>
      </w:r>
      <w:r w:rsidR="0092564C" w:rsidRPr="00DF7470">
        <w:rPr>
          <w:rFonts w:ascii="Arial" w:hAnsi="Arial" w:cs="Arial"/>
          <w:sz w:val="28"/>
          <w:szCs w:val="28"/>
        </w:rPr>
        <w:t>ы</w:t>
      </w:r>
      <w:r w:rsidR="000B6A04" w:rsidRPr="00DF7470">
        <w:rPr>
          <w:rFonts w:ascii="Arial" w:hAnsi="Arial" w:cs="Arial"/>
          <w:sz w:val="28"/>
          <w:szCs w:val="28"/>
        </w:rPr>
        <w:t xml:space="preserve"> совместны</w:t>
      </w:r>
      <w:r w:rsidR="0092564C" w:rsidRPr="00DF7470">
        <w:rPr>
          <w:rFonts w:ascii="Arial" w:hAnsi="Arial" w:cs="Arial"/>
          <w:sz w:val="28"/>
          <w:szCs w:val="28"/>
        </w:rPr>
        <w:t>е</w:t>
      </w:r>
      <w:r w:rsidR="000B6A04" w:rsidRPr="00DF7470">
        <w:rPr>
          <w:rFonts w:ascii="Arial" w:hAnsi="Arial" w:cs="Arial"/>
          <w:sz w:val="28"/>
          <w:szCs w:val="28"/>
        </w:rPr>
        <w:t xml:space="preserve"> заседания постоянных депутатских комиссий по обсуждению проекта Программы. Депутаты </w:t>
      </w:r>
      <w:r w:rsidR="000B6A04" w:rsidRPr="00DF7470">
        <w:rPr>
          <w:rFonts w:ascii="Arial" w:hAnsi="Arial" w:cs="Arial"/>
          <w:sz w:val="28"/>
          <w:szCs w:val="28"/>
        </w:rPr>
        <w:lastRenderedPageBreak/>
        <w:t>подготовили поправки и предложения к Програм</w:t>
      </w:r>
      <w:r w:rsidR="0092564C" w:rsidRPr="00DF7470">
        <w:rPr>
          <w:rFonts w:ascii="Arial" w:hAnsi="Arial" w:cs="Arial"/>
          <w:sz w:val="28"/>
          <w:szCs w:val="28"/>
        </w:rPr>
        <w:t xml:space="preserve">ме. </w:t>
      </w:r>
      <w:r w:rsidR="000B6A04" w:rsidRPr="00DF7470">
        <w:rPr>
          <w:rFonts w:ascii="Arial" w:hAnsi="Arial" w:cs="Arial"/>
          <w:sz w:val="28"/>
          <w:szCs w:val="28"/>
        </w:rPr>
        <w:t>По предложению депутатов Думы, в Программу включено отдельное приложение, представляющее все инвестиционные проекты в разрезе поселений для чёткого представления задач по развитию каждой сельской территории. Также, расставленные в хронологическом порядке инвестиционные проекты решено считать рейтингом приоритетов при формировании и исполнении бюджета района.</w:t>
      </w:r>
    </w:p>
    <w:p w:rsidR="000B6A04" w:rsidRPr="00DF7470" w:rsidRDefault="0092564C" w:rsidP="000B6A04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</w:t>
      </w:r>
      <w:r w:rsidR="000B6A04" w:rsidRPr="00DF7470">
        <w:rPr>
          <w:rFonts w:ascii="Arial" w:hAnsi="Arial" w:cs="Arial"/>
          <w:sz w:val="28"/>
          <w:szCs w:val="28"/>
        </w:rPr>
        <w:t xml:space="preserve">Уже хорошо отработаны процедуры формирования и анализа местного бюджета, мониторинга Программы социально-экономического развития, взаимодействия с Администрацией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 на уровне совещаний, районных межведомственных и  постоянных депутатских комиссий, публичных слушаний и реализации предложений депутатов. Сложились традиции конструктивной  совместной работы Думы и Администрации </w:t>
      </w:r>
      <w:proofErr w:type="spellStart"/>
      <w:r w:rsidR="000B6A04"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0B6A04" w:rsidRPr="00DF7470">
        <w:rPr>
          <w:rFonts w:ascii="Arial" w:hAnsi="Arial" w:cs="Arial"/>
          <w:sz w:val="28"/>
          <w:szCs w:val="28"/>
        </w:rPr>
        <w:t xml:space="preserve"> района, Думы </w:t>
      </w:r>
      <w:r w:rsidRPr="00DF7470">
        <w:rPr>
          <w:rFonts w:ascii="Arial" w:hAnsi="Arial" w:cs="Arial"/>
          <w:sz w:val="28"/>
          <w:szCs w:val="28"/>
        </w:rPr>
        <w:t xml:space="preserve">и Глав поселений,  Думы </w:t>
      </w:r>
      <w:r w:rsidR="000B6A04" w:rsidRPr="00DF7470">
        <w:rPr>
          <w:rFonts w:ascii="Arial" w:hAnsi="Arial" w:cs="Arial"/>
          <w:sz w:val="28"/>
          <w:szCs w:val="28"/>
        </w:rPr>
        <w:t xml:space="preserve">и руководителей организаций района. </w:t>
      </w:r>
      <w:r w:rsidRPr="00DF7470">
        <w:rPr>
          <w:rFonts w:ascii="Arial" w:hAnsi="Arial" w:cs="Arial"/>
          <w:sz w:val="28"/>
          <w:szCs w:val="28"/>
        </w:rPr>
        <w:t xml:space="preserve">Прокуратура района проводит правовую и </w:t>
      </w:r>
      <w:proofErr w:type="spellStart"/>
      <w:r w:rsidRPr="00DF7470">
        <w:rPr>
          <w:rFonts w:ascii="Arial" w:hAnsi="Arial" w:cs="Arial"/>
          <w:sz w:val="28"/>
          <w:szCs w:val="28"/>
        </w:rPr>
        <w:t>антикоррупционную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экспертизу правовых актов Думы с целью устранения нарушений законодательства на стадии подготовки проекта. Прокурор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обладает правом правотворческой инициативы. </w:t>
      </w:r>
      <w:r w:rsidR="000B6A04" w:rsidRPr="00DF7470">
        <w:rPr>
          <w:rFonts w:ascii="Arial" w:hAnsi="Arial" w:cs="Arial"/>
          <w:sz w:val="28"/>
          <w:szCs w:val="28"/>
        </w:rPr>
        <w:t xml:space="preserve">Налажено взаимодействие с Законодательной Думой Томской области, представительными органами муниципальных районов области и Советом муниципальных образований Томской области. </w:t>
      </w:r>
    </w:p>
    <w:p w:rsidR="000B6A04" w:rsidRPr="00DF7470" w:rsidRDefault="000B6A04" w:rsidP="000B6A04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>Проблем и вопросов ещё много. Работа продолжается…</w:t>
      </w:r>
    </w:p>
    <w:p w:rsidR="004F2B50" w:rsidRPr="00DF7470" w:rsidRDefault="004F2B50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      </w:t>
      </w:r>
      <w:r w:rsidR="00F02D29" w:rsidRPr="00DF7470">
        <w:rPr>
          <w:rFonts w:ascii="Arial" w:hAnsi="Arial" w:cs="Arial"/>
          <w:sz w:val="28"/>
          <w:szCs w:val="28"/>
        </w:rPr>
        <w:t xml:space="preserve"> </w:t>
      </w:r>
    </w:p>
    <w:p w:rsidR="004F2B50" w:rsidRPr="00DF7470" w:rsidRDefault="004F2B50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       Во все времена депутатская работа оставалась общественной нагрузкой. И взвалить её на себя могли люди, способные на напряжённую ответственную работу, в которой  главным критерием выступала оценка земляков и их доверие. В нашем коллективе много народных избранников, дважды и даже трижды подтвердивших гордое звание депутата.</w:t>
      </w:r>
    </w:p>
    <w:p w:rsidR="004F2B50" w:rsidRPr="00DF7470" w:rsidRDefault="004F2B50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          Меняются времена, и наша задача сохранить в Думе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проверенные временем традиции, обеспечить преемственность накопленного опыта и оправдать доверие людей. </w:t>
      </w:r>
    </w:p>
    <w:p w:rsidR="00F02D29" w:rsidRPr="00DF7470" w:rsidRDefault="004F2B50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lastRenderedPageBreak/>
        <w:t xml:space="preserve">          </w:t>
      </w:r>
    </w:p>
    <w:p w:rsidR="00F02D29" w:rsidRPr="00DF7470" w:rsidRDefault="00F02D29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02D29" w:rsidRPr="00DF7470" w:rsidRDefault="00F02D29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B50" w:rsidRPr="00DF7470" w:rsidRDefault="004F2B50" w:rsidP="004F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470">
        <w:rPr>
          <w:rFonts w:ascii="Arial" w:hAnsi="Arial" w:cs="Arial"/>
          <w:sz w:val="28"/>
          <w:szCs w:val="28"/>
        </w:rPr>
        <w:t xml:space="preserve"> 20-летие представительного органа совпало с 75-летием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района и 70-летием Томской области. Для меня это не совпадение, а основание считать, что наша с Вами работа в районном представительном органе не только часть нашей жизни, но и часть истории </w:t>
      </w:r>
      <w:proofErr w:type="spellStart"/>
      <w:r w:rsidRPr="00DF7470">
        <w:rPr>
          <w:rFonts w:ascii="Arial" w:hAnsi="Arial" w:cs="Arial"/>
          <w:sz w:val="28"/>
          <w:szCs w:val="28"/>
        </w:rPr>
        <w:t>Верхнекетья</w:t>
      </w:r>
      <w:proofErr w:type="spellEnd"/>
      <w:r w:rsidRPr="00DF7470">
        <w:rPr>
          <w:rFonts w:ascii="Arial" w:hAnsi="Arial" w:cs="Arial"/>
          <w:sz w:val="28"/>
          <w:szCs w:val="28"/>
        </w:rPr>
        <w:t xml:space="preserve"> и Томской области. </w:t>
      </w:r>
    </w:p>
    <w:p w:rsidR="002B2FD2" w:rsidRDefault="002B2FD2" w:rsidP="000B60A8"/>
    <w:sectPr w:rsidR="002B2FD2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BB625C"/>
    <w:multiLevelType w:val="hybridMultilevel"/>
    <w:tmpl w:val="708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B7499"/>
    <w:rsid w:val="00010CB4"/>
    <w:rsid w:val="0001292F"/>
    <w:rsid w:val="00027FCD"/>
    <w:rsid w:val="000341D5"/>
    <w:rsid w:val="0004733D"/>
    <w:rsid w:val="00095DD9"/>
    <w:rsid w:val="000A300F"/>
    <w:rsid w:val="000B60A8"/>
    <w:rsid w:val="000B6A04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93749"/>
    <w:rsid w:val="001A6607"/>
    <w:rsid w:val="001B50A9"/>
    <w:rsid w:val="002102B1"/>
    <w:rsid w:val="0022285C"/>
    <w:rsid w:val="00225C61"/>
    <w:rsid w:val="00266129"/>
    <w:rsid w:val="00273506"/>
    <w:rsid w:val="002932B9"/>
    <w:rsid w:val="002A007D"/>
    <w:rsid w:val="002A560C"/>
    <w:rsid w:val="002B2FD2"/>
    <w:rsid w:val="002C546E"/>
    <w:rsid w:val="00327470"/>
    <w:rsid w:val="00327FB6"/>
    <w:rsid w:val="00341C7B"/>
    <w:rsid w:val="003454FE"/>
    <w:rsid w:val="00345E3A"/>
    <w:rsid w:val="003551FE"/>
    <w:rsid w:val="0038599E"/>
    <w:rsid w:val="003864D4"/>
    <w:rsid w:val="0039443F"/>
    <w:rsid w:val="003969BA"/>
    <w:rsid w:val="003B78DF"/>
    <w:rsid w:val="003C43B5"/>
    <w:rsid w:val="003E0260"/>
    <w:rsid w:val="003E0578"/>
    <w:rsid w:val="00407E0B"/>
    <w:rsid w:val="0041080B"/>
    <w:rsid w:val="00412793"/>
    <w:rsid w:val="00422394"/>
    <w:rsid w:val="00422BC4"/>
    <w:rsid w:val="0042471D"/>
    <w:rsid w:val="00430FD1"/>
    <w:rsid w:val="004876A9"/>
    <w:rsid w:val="004B331A"/>
    <w:rsid w:val="004C0ED3"/>
    <w:rsid w:val="004D1416"/>
    <w:rsid w:val="004E1392"/>
    <w:rsid w:val="004F2B50"/>
    <w:rsid w:val="00500A29"/>
    <w:rsid w:val="00505BA0"/>
    <w:rsid w:val="00545805"/>
    <w:rsid w:val="00571E29"/>
    <w:rsid w:val="00575D32"/>
    <w:rsid w:val="00587100"/>
    <w:rsid w:val="00593BC0"/>
    <w:rsid w:val="005B685F"/>
    <w:rsid w:val="005C27BF"/>
    <w:rsid w:val="005C4891"/>
    <w:rsid w:val="005D0AAE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851"/>
    <w:rsid w:val="008C5DFD"/>
    <w:rsid w:val="008D31E3"/>
    <w:rsid w:val="008E1F07"/>
    <w:rsid w:val="008F0CB2"/>
    <w:rsid w:val="008F51F8"/>
    <w:rsid w:val="009064F1"/>
    <w:rsid w:val="00911CEA"/>
    <w:rsid w:val="00912BC3"/>
    <w:rsid w:val="0092564C"/>
    <w:rsid w:val="00927802"/>
    <w:rsid w:val="00941DAF"/>
    <w:rsid w:val="009615FD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C304B"/>
    <w:rsid w:val="00AF0A68"/>
    <w:rsid w:val="00B0664F"/>
    <w:rsid w:val="00B15ECF"/>
    <w:rsid w:val="00B216C4"/>
    <w:rsid w:val="00B345C6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87A6C"/>
    <w:rsid w:val="00CA2FA0"/>
    <w:rsid w:val="00CB7499"/>
    <w:rsid w:val="00CC14AB"/>
    <w:rsid w:val="00CC377E"/>
    <w:rsid w:val="00CF1AC0"/>
    <w:rsid w:val="00CF7E7B"/>
    <w:rsid w:val="00D160D9"/>
    <w:rsid w:val="00D24EF0"/>
    <w:rsid w:val="00D273E9"/>
    <w:rsid w:val="00D60E45"/>
    <w:rsid w:val="00D63AA2"/>
    <w:rsid w:val="00D83925"/>
    <w:rsid w:val="00D87980"/>
    <w:rsid w:val="00D923FC"/>
    <w:rsid w:val="00DD69B1"/>
    <w:rsid w:val="00DF152A"/>
    <w:rsid w:val="00DF7470"/>
    <w:rsid w:val="00E12DD3"/>
    <w:rsid w:val="00E131B8"/>
    <w:rsid w:val="00E21716"/>
    <w:rsid w:val="00E261AB"/>
    <w:rsid w:val="00E31726"/>
    <w:rsid w:val="00E403EA"/>
    <w:rsid w:val="00E4631F"/>
    <w:rsid w:val="00E57C35"/>
    <w:rsid w:val="00E72BC5"/>
    <w:rsid w:val="00EB08E7"/>
    <w:rsid w:val="00ED0EB0"/>
    <w:rsid w:val="00ED1C40"/>
    <w:rsid w:val="00EF2C20"/>
    <w:rsid w:val="00F02D29"/>
    <w:rsid w:val="00F1050D"/>
    <w:rsid w:val="00F156E1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2014-05-27T08:43:00Z</dcterms:created>
  <dcterms:modified xsi:type="dcterms:W3CDTF">2014-05-30T02:28:00Z</dcterms:modified>
</cp:coreProperties>
</file>